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1D" w:rsidRPr="001356FA" w:rsidRDefault="0057241D" w:rsidP="0057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bookmarkStart w:id="0" w:name="_GoBack"/>
      <w:bookmarkEnd w:id="0"/>
      <w:r w:rsidRPr="001356FA">
        <w:rPr>
          <w:rFonts w:ascii="Verdana" w:eastAsia="Times New Roman" w:hAnsi="Verdana" w:cs="Times New Roman"/>
          <w:b/>
          <w:bCs/>
          <w:sz w:val="28"/>
          <w:szCs w:val="28"/>
          <w:lang w:eastAsia="fi-FI"/>
        </w:rPr>
        <w:t>Braille-neuvottelukunnan toimintakertomus 201</w:t>
      </w:r>
      <w:r w:rsidR="00E44A43">
        <w:rPr>
          <w:rFonts w:ascii="Verdana" w:eastAsia="Times New Roman" w:hAnsi="Verdana" w:cs="Times New Roman"/>
          <w:b/>
          <w:bCs/>
          <w:sz w:val="28"/>
          <w:szCs w:val="28"/>
          <w:lang w:eastAsia="fi-FI"/>
        </w:rPr>
        <w:t>5</w:t>
      </w:r>
    </w:p>
    <w:p w:rsidR="00694C71" w:rsidRPr="00E97D0D" w:rsidRDefault="00694C71" w:rsidP="00694C71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Braille-neuvottelukunta 1.5.2014</w:t>
      </w:r>
      <w:r w:rsidRPr="00E97D0D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–30.4.201</w:t>
      </w: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8</w:t>
      </w:r>
    </w:p>
    <w:p w:rsidR="00694C71" w:rsidRDefault="00694C71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Teuvo Heikkonen, puheenjohtaja, tiedonsaantijohtaja, Näkövammaisten Keskusliitto ry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Riitta Eronen, tutkija,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Kotimaisten kielten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keskus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Teemu Kuusisto, opiskelija, Helsingin yliopisto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Markku Leskinen, yliopistonopettaja, Jyväskylän yliopisto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Tuija Piili-Jokinen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, ohjaava opettaja,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Oppimis- ja ohjauskeskus Onerva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Maria von Rutenberg, lehtori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Keskuspuiston ammattiopisto, Arlan toimipaikka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Kirsi Ylänne, </w:t>
      </w:r>
      <w:r w:rsidR="00713358">
        <w:rPr>
          <w:rFonts w:ascii="Verdana" w:eastAsia="Times New Roman" w:hAnsi="Verdana" w:cs="Times New Roman"/>
          <w:sz w:val="24"/>
          <w:szCs w:val="24"/>
          <w:lang w:eastAsia="fi-FI"/>
        </w:rPr>
        <w:t>projekti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päällikkö, Celia</w:t>
      </w:r>
    </w:p>
    <w:p w:rsidR="00485714" w:rsidRDefault="00485714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694C71" w:rsidRPr="00E97D0D" w:rsidRDefault="00694C71" w:rsidP="006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t>nä toimii Tiia Haapakoski,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Celia</w:t>
      </w:r>
    </w:p>
    <w:p w:rsidR="0057241D" w:rsidRPr="00E97D0D" w:rsidRDefault="0057241D" w:rsidP="0057241D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 w:rsidRPr="00E97D0D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Kokoukset</w:t>
      </w:r>
      <w:r w:rsidR="00FD1931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 xml:space="preserve"> ja omat tapahtumat</w:t>
      </w:r>
    </w:p>
    <w:p w:rsidR="0057241D" w:rsidRPr="004C7951" w:rsidRDefault="0057241D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Braille-neuvottelukunta kokoontui 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>neljä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kertaa. Kokoukset pidettiin </w:t>
      </w:r>
      <w:proofErr w:type="spellStart"/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Celiassa</w:t>
      </w:r>
      <w:proofErr w:type="spellEnd"/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:rsidR="0057241D" w:rsidRDefault="0057241D" w:rsidP="005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1931" w:rsidRDefault="00FD1931" w:rsidP="0057241D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FD1931">
        <w:rPr>
          <w:rFonts w:ascii="Verdana" w:hAnsi="Verdana" w:cs="Verdana"/>
          <w:sz w:val="24"/>
          <w:szCs w:val="24"/>
        </w:rPr>
        <w:t>Järjestet</w:t>
      </w:r>
      <w:r>
        <w:rPr>
          <w:rFonts w:ascii="Verdana" w:hAnsi="Verdana" w:cs="Verdana"/>
          <w:sz w:val="24"/>
          <w:szCs w:val="24"/>
        </w:rPr>
        <w:t>tii</w:t>
      </w:r>
      <w:r w:rsidRPr="00FD1931">
        <w:rPr>
          <w:rFonts w:ascii="Verdana" w:hAnsi="Verdana" w:cs="Verdana"/>
          <w:sz w:val="24"/>
          <w:szCs w:val="24"/>
        </w:rPr>
        <w:t>n koulu</w:t>
      </w:r>
      <w:r>
        <w:rPr>
          <w:rFonts w:ascii="Verdana" w:hAnsi="Verdana" w:cs="Verdana"/>
          <w:sz w:val="24"/>
          <w:szCs w:val="24"/>
        </w:rPr>
        <w:t xml:space="preserve">tustilaisuus </w:t>
      </w:r>
      <w:proofErr w:type="spellStart"/>
      <w:r>
        <w:rPr>
          <w:rFonts w:ascii="Verdana" w:hAnsi="Verdana" w:cs="Verdana"/>
          <w:sz w:val="24"/>
          <w:szCs w:val="24"/>
        </w:rPr>
        <w:t>Goodfeel-pistenuot</w:t>
      </w:r>
      <w:r w:rsidRPr="00FD1931"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nnus</w:t>
      </w:r>
      <w:r w:rsidRPr="00FD1931">
        <w:rPr>
          <w:rFonts w:ascii="Verdana" w:hAnsi="Verdana" w:cs="Verdana"/>
          <w:sz w:val="24"/>
          <w:szCs w:val="24"/>
        </w:rPr>
        <w:t>ohjelmasta</w:t>
      </w:r>
      <w:proofErr w:type="spellEnd"/>
      <w:r w:rsidRPr="00FD1931">
        <w:rPr>
          <w:rFonts w:ascii="Verdana" w:hAnsi="Verdana" w:cs="Verdana"/>
          <w:sz w:val="24"/>
          <w:szCs w:val="24"/>
        </w:rPr>
        <w:t xml:space="preserve"> 23.1.2015. Kouluttajana </w:t>
      </w:r>
      <w:r>
        <w:rPr>
          <w:rFonts w:ascii="Verdana" w:hAnsi="Verdana" w:cs="Verdana"/>
          <w:sz w:val="24"/>
          <w:szCs w:val="24"/>
        </w:rPr>
        <w:t xml:space="preserve">toimi Riikka Hänninen. </w:t>
      </w:r>
    </w:p>
    <w:p w:rsidR="00FD1931" w:rsidRPr="004C7951" w:rsidRDefault="00FD1931" w:rsidP="005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27C6" w:rsidRPr="004C7951" w:rsidRDefault="0057241D" w:rsidP="0068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Vuo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den 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201</w:t>
      </w:r>
      <w:r w:rsidR="00485714" w:rsidRPr="006827C6">
        <w:rPr>
          <w:rFonts w:ascii="Verdana" w:eastAsia="Times New Roman" w:hAnsi="Verdana" w:cs="Times New Roman"/>
          <w:sz w:val="24"/>
          <w:szCs w:val="24"/>
          <w:lang w:eastAsia="fi-FI"/>
        </w:rPr>
        <w:t>5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pohjoismaisten Braille-neuvottelukuntien kokou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s pidettiin </w:t>
      </w:r>
      <w:r w:rsidR="00485714" w:rsidRPr="006827C6">
        <w:rPr>
          <w:rFonts w:ascii="Verdana" w:eastAsia="Times New Roman" w:hAnsi="Verdana" w:cs="Times New Roman"/>
          <w:sz w:val="24"/>
          <w:szCs w:val="24"/>
          <w:lang w:eastAsia="fi-FI"/>
        </w:rPr>
        <w:t>Helsingissä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485714" w:rsidRPr="006827C6">
        <w:rPr>
          <w:rFonts w:ascii="Verdana" w:eastAsia="Times New Roman" w:hAnsi="Verdana" w:cs="Times New Roman"/>
          <w:sz w:val="24"/>
          <w:szCs w:val="24"/>
          <w:lang w:eastAsia="fi-FI"/>
        </w:rPr>
        <w:t>1.-2.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>10.201</w:t>
      </w:r>
      <w:r w:rsidR="00485714" w:rsidRPr="006827C6">
        <w:rPr>
          <w:rFonts w:ascii="Verdana" w:eastAsia="Times New Roman" w:hAnsi="Verdana" w:cs="Times New Roman"/>
          <w:sz w:val="24"/>
          <w:szCs w:val="24"/>
          <w:lang w:eastAsia="fi-FI"/>
        </w:rPr>
        <w:t>5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. </w:t>
      </w:r>
      <w:r w:rsidR="00485714" w:rsidRPr="006827C6">
        <w:rPr>
          <w:rFonts w:ascii="Verdana" w:eastAsia="Times New Roman" w:hAnsi="Verdana" w:cs="Times New Roman"/>
          <w:sz w:val="24"/>
          <w:szCs w:val="24"/>
          <w:lang w:eastAsia="fi-FI"/>
        </w:rPr>
        <w:t>Ensimmäisenä kokouspäivänä käytiin läpi eri neuvottelukuntien m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>aakohtais</w:t>
      </w:r>
      <w:r w:rsidR="00485714" w:rsidRPr="006827C6">
        <w:rPr>
          <w:rFonts w:ascii="Verdana" w:eastAsia="Times New Roman" w:hAnsi="Verdana" w:cs="Times New Roman"/>
          <w:sz w:val="24"/>
          <w:szCs w:val="24"/>
          <w:lang w:eastAsia="fi-FI"/>
        </w:rPr>
        <w:t>e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>t raport</w:t>
      </w:r>
      <w:r w:rsidR="00485714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it. Toisena päivänä ohjelmassa oli avoin seminaari, jonka aiheena oli </w:t>
      </w:r>
      <w:proofErr w:type="spellStart"/>
      <w:r w:rsidR="008C1E74" w:rsidRPr="006827C6">
        <w:rPr>
          <w:rFonts w:ascii="Verdana" w:eastAsia="Times New Roman" w:hAnsi="Verdana" w:cs="Times New Roman"/>
          <w:sz w:val="24"/>
          <w:szCs w:val="24"/>
          <w:lang w:eastAsia="fi-FI"/>
        </w:rPr>
        <w:t>Motivating</w:t>
      </w:r>
      <w:proofErr w:type="spellEnd"/>
      <w:r w:rsidR="008C1E74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Braille </w:t>
      </w:r>
      <w:proofErr w:type="spellStart"/>
      <w:r w:rsidR="008C1E74" w:rsidRPr="006827C6">
        <w:rPr>
          <w:rFonts w:ascii="Verdana" w:eastAsia="Times New Roman" w:hAnsi="Verdana" w:cs="Times New Roman"/>
          <w:sz w:val="24"/>
          <w:szCs w:val="24"/>
          <w:lang w:eastAsia="fi-FI"/>
        </w:rPr>
        <w:t>Literacy</w:t>
      </w:r>
      <w:proofErr w:type="spellEnd"/>
      <w:r w:rsidR="008C1E74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in the Digital </w:t>
      </w:r>
      <w:proofErr w:type="spellStart"/>
      <w:r w:rsidR="008C1E74" w:rsidRPr="006827C6">
        <w:rPr>
          <w:rFonts w:ascii="Verdana" w:eastAsia="Times New Roman" w:hAnsi="Verdana" w:cs="Times New Roman"/>
          <w:sz w:val="24"/>
          <w:szCs w:val="24"/>
          <w:lang w:eastAsia="fi-FI"/>
        </w:rPr>
        <w:t>Age</w:t>
      </w:r>
      <w:proofErr w:type="spellEnd"/>
      <w:r w:rsidR="008C1E74" w:rsidRPr="006827C6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FD193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Kokouksessa oli yhteensä 23 osallistujaa Ruotsista, Norjasta, Tanskasta, Virosta ja Suomesta. Seminaariin osallistui n. 40 ihmistä. Seminaarin ohjelma ja esitykset ovat neuvottelukunnan sivustolla: </w:t>
      </w:r>
      <w:r w:rsidR="00FD1931" w:rsidRPr="00FD1931">
        <w:rPr>
          <w:rFonts w:ascii="Verdana" w:eastAsia="Times New Roman" w:hAnsi="Verdana" w:cs="Times New Roman"/>
          <w:sz w:val="24"/>
          <w:szCs w:val="24"/>
          <w:lang w:eastAsia="fi-FI"/>
        </w:rPr>
        <w:t>http://www.pistekirjoitus.fi/neuvottelukunta/tapahtumat/</w:t>
      </w:r>
    </w:p>
    <w:p w:rsidR="00DE39E8" w:rsidRDefault="00FD1931" w:rsidP="0057241D">
      <w:pPr>
        <w:spacing w:before="120" w:after="24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Osallistuminen seminaareihin</w:t>
      </w:r>
    </w:p>
    <w:p w:rsidR="00E657CF" w:rsidRDefault="00E657CF" w:rsidP="00E657CF">
      <w:p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Braille-neuvottelukunnan jäseniä osallistui näkövammaisten koululaisten ja opiskelijoiden kanssa työskentelevien verkostopäiville 8.-9.1.2015 Iiris-keskuksessa. </w:t>
      </w:r>
      <w:proofErr w:type="gramStart"/>
      <w:r w:rsidR="006827C6">
        <w:rPr>
          <w:rFonts w:ascii="Verdana" w:eastAsia="Times New Roman" w:hAnsi="Verdana" w:cs="Times New Roman"/>
          <w:sz w:val="24"/>
          <w:szCs w:val="24"/>
          <w:lang w:eastAsia="fi-FI"/>
        </w:rPr>
        <w:t>Verkostopäivien nimi oli Yhdessä näemme enemmän.</w:t>
      </w:r>
      <w:proofErr w:type="gramEnd"/>
      <w:r w:rsid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</w:p>
    <w:p w:rsidR="006827C6" w:rsidRPr="004C7951" w:rsidRDefault="006827C6" w:rsidP="0068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Maria Rutenberg osallistui </w:t>
      </w:r>
      <w:proofErr w:type="spellStart"/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Novir-seminaari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in</w:t>
      </w:r>
      <w:proofErr w:type="spellEnd"/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Braille and </w:t>
      </w:r>
      <w:proofErr w:type="spellStart"/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Tactile</w:t>
      </w:r>
      <w:proofErr w:type="spellEnd"/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Reading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Tukholma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ssa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4.-6.3.201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5.</w:t>
      </w:r>
      <w:r w:rsidRPr="006827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57241D" w:rsidRDefault="0057241D" w:rsidP="0057241D">
      <w:pPr>
        <w:spacing w:before="120" w:after="24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 xml:space="preserve">Muu </w:t>
      </w:r>
      <w:r w:rsidRPr="00E97D0D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t</w:t>
      </w: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oiminta</w:t>
      </w:r>
    </w:p>
    <w:p w:rsidR="00BE0923" w:rsidRDefault="0057241D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Braille-neuvottelukun</w:t>
      </w:r>
      <w:r w:rsidR="00761AA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nan verkko</w:t>
      </w:r>
      <w:r w:rsidR="00D25AB8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sivu</w:t>
      </w:r>
      <w:r w:rsidR="008C1E74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ja www.pistekirjoitus.fi uudistettiin ja päivitettiin samalla, kun julkaisualusta vaihtui. Sivujen ruotsinkieliset versiot julkaistiin vuoden 2015 alussa.</w:t>
      </w:r>
    </w:p>
    <w:p w:rsidR="00BE0923" w:rsidRDefault="00BE0923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:rsidR="00E62080" w:rsidRDefault="00FD1931" w:rsidP="0057241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Matematiikan ASCII-merkintöjen päivitys</w:t>
      </w:r>
      <w:r w:rsidR="00E62080">
        <w:rPr>
          <w:rFonts w:ascii="Verdana" w:hAnsi="Verdana"/>
          <w:sz w:val="24"/>
          <w:szCs w:val="24"/>
        </w:rPr>
        <w:t xml:space="preserve"> aloitettiin</w:t>
      </w:r>
      <w:r>
        <w:rPr>
          <w:rFonts w:ascii="Verdana" w:hAnsi="Verdana"/>
          <w:sz w:val="24"/>
          <w:szCs w:val="24"/>
        </w:rPr>
        <w:t xml:space="preserve">. </w:t>
      </w:r>
    </w:p>
    <w:p w:rsidR="00E62080" w:rsidRDefault="00E62080" w:rsidP="0057241D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1931" w:rsidRDefault="00FD1931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hAnsi="Verdana"/>
          <w:sz w:val="24"/>
          <w:szCs w:val="24"/>
        </w:rPr>
        <w:t>Näkövammaisalan sanaston toimitustyö</w:t>
      </w:r>
      <w:r w:rsidR="00E62080">
        <w:rPr>
          <w:rFonts w:ascii="Verdana" w:hAnsi="Verdana"/>
          <w:sz w:val="24"/>
          <w:szCs w:val="24"/>
        </w:rPr>
        <w:t>tä jatkettiin</w:t>
      </w:r>
      <w:r>
        <w:rPr>
          <w:rFonts w:ascii="Verdana" w:hAnsi="Verdana"/>
          <w:sz w:val="24"/>
          <w:szCs w:val="24"/>
        </w:rPr>
        <w:t>.</w:t>
      </w:r>
    </w:p>
    <w:p w:rsidR="00FD1931" w:rsidRDefault="00FD1931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:rsidR="00E62080" w:rsidRPr="00857851" w:rsidRDefault="00E62080" w:rsidP="00E62080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lastRenderedPageBreak/>
        <w:t xml:space="preserve">Braille-neuvottelukunta jakoi vuonna 2015 ensimmäisen kerran palkinnon ansiokkaalle näkövammapedagogiikkaan liittyvälle opinnäytetyölle. Markku Leskinen kartoitti palkinnon saajaehdokkaat. Ehdokkaiksi hyväksyttiin tutkielmat, jotka olivat valmistuneet vuosina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2013-2015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. Mukaan hyväksyttiin </w:t>
      </w:r>
      <w:r w:rsidRPr="00E62080">
        <w:rPr>
          <w:rFonts w:ascii="Verdana" w:hAnsi="Verdana"/>
          <w:sz w:val="24"/>
          <w:szCs w:val="24"/>
        </w:rPr>
        <w:t>hoitotieteen, terveystieteiden, sosiaalitieteiden, humanististen tieteiden ja kasvatustieteiden opinnäytetyöt, joissa kohderyhmänä o</w:t>
      </w:r>
      <w:r>
        <w:rPr>
          <w:rFonts w:ascii="Verdana" w:hAnsi="Verdana"/>
          <w:sz w:val="24"/>
          <w:szCs w:val="24"/>
        </w:rPr>
        <w:t>li</w:t>
      </w:r>
      <w:r w:rsidRPr="00E62080">
        <w:rPr>
          <w:rFonts w:ascii="Verdana" w:hAnsi="Verdana"/>
          <w:sz w:val="24"/>
          <w:szCs w:val="24"/>
        </w:rPr>
        <w:t xml:space="preserve">vat olleet näkövammaiset. </w:t>
      </w:r>
      <w:r>
        <w:rPr>
          <w:rFonts w:ascii="Verdana" w:hAnsi="Verdana"/>
          <w:sz w:val="24"/>
          <w:szCs w:val="24"/>
        </w:rPr>
        <w:t>L</w:t>
      </w:r>
      <w:r w:rsidRPr="00E62080">
        <w:rPr>
          <w:rFonts w:ascii="Verdana" w:hAnsi="Verdana"/>
          <w:sz w:val="24"/>
          <w:szCs w:val="24"/>
        </w:rPr>
        <w:t>ääketieteellisen silmä</w:t>
      </w:r>
      <w:r>
        <w:rPr>
          <w:rFonts w:ascii="Verdana" w:hAnsi="Verdana"/>
          <w:sz w:val="24"/>
          <w:szCs w:val="24"/>
        </w:rPr>
        <w:t xml:space="preserve">tutkimuksen aiheita ei hyväksytty. Palkinnon sai Laura Kalola Hämeenlinnan amk:n opinnäytetyöstä </w:t>
      </w:r>
      <w:r w:rsidRPr="00E62080">
        <w:rPr>
          <w:rFonts w:ascii="Verdana" w:hAnsi="Verdana"/>
          <w:i/>
          <w:sz w:val="24"/>
          <w:szCs w:val="24"/>
        </w:rPr>
        <w:t>”Myyrät”-lautapeli näkövammaisille lapsille ja nuorille</w:t>
      </w:r>
      <w:r>
        <w:rPr>
          <w:rFonts w:ascii="Verdana" w:hAnsi="Verdana"/>
          <w:sz w:val="24"/>
          <w:szCs w:val="24"/>
        </w:rPr>
        <w:t>. Palkintostipendin suuruus oli 500 euroa.</w:t>
      </w:r>
      <w:r w:rsidR="00857851">
        <w:rPr>
          <w:rFonts w:ascii="Verdana" w:hAnsi="Verdana"/>
          <w:sz w:val="24"/>
          <w:szCs w:val="24"/>
        </w:rPr>
        <w:t xml:space="preserve"> </w:t>
      </w:r>
      <w:proofErr w:type="spellStart"/>
      <w:r w:rsidR="00857851" w:rsidRPr="00857851">
        <w:rPr>
          <w:rFonts w:ascii="Verdana" w:hAnsi="Verdana"/>
          <w:sz w:val="24"/>
          <w:szCs w:val="24"/>
          <w:lang w:val="en-US"/>
        </w:rPr>
        <w:t>Palkinto</w:t>
      </w:r>
      <w:proofErr w:type="spellEnd"/>
      <w:r w:rsidR="00857851" w:rsidRPr="0085785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857851" w:rsidRPr="00857851">
        <w:rPr>
          <w:rFonts w:ascii="Verdana" w:hAnsi="Verdana"/>
          <w:sz w:val="24"/>
          <w:szCs w:val="24"/>
          <w:lang w:val="en-US"/>
        </w:rPr>
        <w:t>jaettiin</w:t>
      </w:r>
      <w:proofErr w:type="spellEnd"/>
      <w:r w:rsidR="00857851" w:rsidRPr="00857851">
        <w:rPr>
          <w:rFonts w:ascii="Verdana" w:hAnsi="Verdana"/>
          <w:sz w:val="24"/>
          <w:szCs w:val="24"/>
          <w:lang w:val="en-US"/>
        </w:rPr>
        <w:t xml:space="preserve"> 2.10.2015 </w:t>
      </w:r>
      <w:r w:rsidR="00857851" w:rsidRPr="00857851">
        <w:rPr>
          <w:rFonts w:ascii="Verdana" w:eastAsia="Times New Roman" w:hAnsi="Verdana" w:cs="Times New Roman"/>
          <w:sz w:val="24"/>
          <w:szCs w:val="24"/>
          <w:lang w:val="en-US" w:eastAsia="fi-FI"/>
        </w:rPr>
        <w:t>Motivating Braille Literacy in the Digital Age -</w:t>
      </w:r>
      <w:proofErr w:type="spellStart"/>
      <w:r w:rsidR="00857851" w:rsidRPr="00857851">
        <w:rPr>
          <w:rFonts w:ascii="Verdana" w:eastAsia="Times New Roman" w:hAnsi="Verdana" w:cs="Times New Roman"/>
          <w:sz w:val="24"/>
          <w:szCs w:val="24"/>
          <w:lang w:val="en-US" w:eastAsia="fi-FI"/>
        </w:rPr>
        <w:t>seminaarissa</w:t>
      </w:r>
      <w:proofErr w:type="spellEnd"/>
      <w:r w:rsidR="00857851" w:rsidRPr="00857851">
        <w:rPr>
          <w:rFonts w:ascii="Verdana" w:eastAsia="Times New Roman" w:hAnsi="Verdana" w:cs="Times New Roman"/>
          <w:sz w:val="24"/>
          <w:szCs w:val="24"/>
          <w:lang w:val="en-US" w:eastAsia="fi-FI"/>
        </w:rPr>
        <w:t>.</w:t>
      </w:r>
    </w:p>
    <w:p w:rsidR="00E62080" w:rsidRPr="00857851" w:rsidRDefault="00E62080" w:rsidP="00E62080">
      <w:pPr>
        <w:pStyle w:val="Leipteksti1"/>
      </w:pPr>
    </w:p>
    <w:p w:rsidR="00BE0923" w:rsidRPr="00857851" w:rsidRDefault="00BE0923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fi-FI"/>
        </w:rPr>
      </w:pPr>
    </w:p>
    <w:p w:rsidR="0057241D" w:rsidRDefault="0057241D" w:rsidP="0057241D">
      <w:pPr>
        <w:spacing w:before="120" w:after="24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Julkaisut</w:t>
      </w:r>
    </w:p>
    <w:p w:rsidR="00FD1931" w:rsidRDefault="00FD1931" w:rsidP="00FD1931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Ohje </w:t>
      </w:r>
      <w:proofErr w:type="spellStart"/>
      <w:r>
        <w:rPr>
          <w:rFonts w:ascii="Verdana" w:hAnsi="Verdana" w:cs="Verdana"/>
          <w:sz w:val="24"/>
          <w:szCs w:val="24"/>
        </w:rPr>
        <w:t>Goodfeel-pistenuotinnusohjelman</w:t>
      </w:r>
      <w:proofErr w:type="spellEnd"/>
      <w:r>
        <w:rPr>
          <w:rFonts w:ascii="Verdana" w:hAnsi="Verdana" w:cs="Verdana"/>
          <w:sz w:val="24"/>
          <w:szCs w:val="24"/>
        </w:rPr>
        <w:t xml:space="preserve"> käyttöön julkaistiin neuvottelukunnan sivulla Word-dokumenttina ja pdf-muodossa. Ohjeen laativat Riikka Hänninen ja Kaisa Kauppinen.</w:t>
      </w:r>
    </w:p>
    <w:p w:rsidR="00AF4ED4" w:rsidRDefault="008C1E74" w:rsidP="008C1E74">
      <w:pPr>
        <w:spacing w:before="12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8C1E74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Murra koodi</w:t>
      </w:r>
      <w:r w:rsidR="00186A1A" w:rsidRPr="008C1E74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(Crack the </w:t>
      </w:r>
      <w:proofErr w:type="spellStart"/>
      <w:r w:rsidR="00186A1A" w:rsidRPr="008C1E74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Code</w:t>
      </w:r>
      <w:proofErr w:type="spellEnd"/>
      <w:r w:rsidR="00186A1A" w:rsidRPr="008C1E74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) </w:t>
      </w:r>
      <w:proofErr w:type="gramStart"/>
      <w:r w:rsidRPr="008C1E74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–</w:t>
      </w:r>
      <w:r w:rsidR="00186A1A" w:rsidRPr="008C1E74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vihko</w:t>
      </w:r>
      <w:r w:rsidRPr="008C1E74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on</w:t>
      </w:r>
      <w:proofErr w:type="gramEnd"/>
      <w:r w:rsidRPr="008C1E74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laadittiin uusi taitto ja uudet kannet. Aikaisempi versio hylättiin pistekirjoitusfonttien ongelmien vuoksi. Murra koodi julkaistiin lokakuun alussa ja siitä otettiin uusi painos vuoden lopussa. Kaikkiaan vihkoja painettiin 2000 kpl.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Vihkossa on A5-kokoiset sivut. Vihkoja jaetaan Onervan ja Näkövammaisten liiton </w:t>
      </w:r>
      <w:r w:rsidR="00E657CF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lasten kuntoutuksen kautta.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Murra koodi</w:t>
      </w:r>
      <w:r w:rsidR="00E657CF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sta laitettiin myös vapaasti tulostettava versio neuvottelukunnan verkkosivuille. </w:t>
      </w:r>
    </w:p>
    <w:sectPr w:rsidR="00AF4E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7536"/>
    <w:multiLevelType w:val="hybridMultilevel"/>
    <w:tmpl w:val="F836E2BC"/>
    <w:lvl w:ilvl="0" w:tplc="D390F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D33D7"/>
    <w:multiLevelType w:val="hybridMultilevel"/>
    <w:tmpl w:val="2E107B08"/>
    <w:lvl w:ilvl="0" w:tplc="DC9A9D1E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1D"/>
    <w:rsid w:val="000854F5"/>
    <w:rsid w:val="001053D2"/>
    <w:rsid w:val="001356FA"/>
    <w:rsid w:val="00175E77"/>
    <w:rsid w:val="00186A1A"/>
    <w:rsid w:val="002C42B6"/>
    <w:rsid w:val="003415A1"/>
    <w:rsid w:val="003747B2"/>
    <w:rsid w:val="003B36D5"/>
    <w:rsid w:val="00430F07"/>
    <w:rsid w:val="00466D3E"/>
    <w:rsid w:val="00485714"/>
    <w:rsid w:val="004C7951"/>
    <w:rsid w:val="0056071F"/>
    <w:rsid w:val="0057241D"/>
    <w:rsid w:val="005B0A39"/>
    <w:rsid w:val="0062278E"/>
    <w:rsid w:val="006827C6"/>
    <w:rsid w:val="00694C71"/>
    <w:rsid w:val="00713358"/>
    <w:rsid w:val="00761AA2"/>
    <w:rsid w:val="007870C2"/>
    <w:rsid w:val="0083218E"/>
    <w:rsid w:val="00857851"/>
    <w:rsid w:val="008A4317"/>
    <w:rsid w:val="008C1E74"/>
    <w:rsid w:val="008C7E33"/>
    <w:rsid w:val="009D7673"/>
    <w:rsid w:val="009F32AB"/>
    <w:rsid w:val="00AA07B3"/>
    <w:rsid w:val="00AB0575"/>
    <w:rsid w:val="00AD6E13"/>
    <w:rsid w:val="00AF4ED4"/>
    <w:rsid w:val="00B81BE9"/>
    <w:rsid w:val="00BE0923"/>
    <w:rsid w:val="00C33021"/>
    <w:rsid w:val="00CB4A7D"/>
    <w:rsid w:val="00CF2868"/>
    <w:rsid w:val="00D2061B"/>
    <w:rsid w:val="00D25AB8"/>
    <w:rsid w:val="00D358AF"/>
    <w:rsid w:val="00DC44D1"/>
    <w:rsid w:val="00DE39E8"/>
    <w:rsid w:val="00E32530"/>
    <w:rsid w:val="00E44A43"/>
    <w:rsid w:val="00E54C9C"/>
    <w:rsid w:val="00E62080"/>
    <w:rsid w:val="00E657CF"/>
    <w:rsid w:val="00E97C6C"/>
    <w:rsid w:val="00F410D4"/>
    <w:rsid w:val="00F97DA7"/>
    <w:rsid w:val="00FD1931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241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nhideWhenUsed/>
    <w:rsid w:val="00D25AB8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B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81BE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D1931"/>
  </w:style>
  <w:style w:type="paragraph" w:customStyle="1" w:styleId="Leipteksti1">
    <w:name w:val="Leipäteksti1"/>
    <w:rsid w:val="00E6208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241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nhideWhenUsed/>
    <w:rsid w:val="00D25AB8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B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81BE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D1931"/>
  </w:style>
  <w:style w:type="paragraph" w:customStyle="1" w:styleId="Leipteksti1">
    <w:name w:val="Leipäteksti1"/>
    <w:rsid w:val="00E6208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5533-E1C9-42A0-8802-D0279B2D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3024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2</cp:revision>
  <dcterms:created xsi:type="dcterms:W3CDTF">2016-01-26T05:26:00Z</dcterms:created>
  <dcterms:modified xsi:type="dcterms:W3CDTF">2016-01-26T05:26:00Z</dcterms:modified>
</cp:coreProperties>
</file>